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A01F2" w14:textId="446CDDFB" w:rsidR="005902A7" w:rsidRPr="00F2563E" w:rsidRDefault="007C53D9" w:rsidP="00F2563E">
      <w:pPr>
        <w:jc w:val="center"/>
        <w:rPr>
          <w:u w:val="single"/>
        </w:rPr>
      </w:pPr>
      <w:r>
        <w:rPr>
          <w:rFonts w:ascii="Helvetica" w:hAnsi="Helvetica" w:cs="Helvetica"/>
          <w:noProof/>
          <w:color w:val="6D6D6D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E95275F" wp14:editId="1A9377DC">
            <wp:simplePos x="0" y="0"/>
            <wp:positionH relativeFrom="column">
              <wp:posOffset>5574323</wp:posOffset>
            </wp:positionH>
            <wp:positionV relativeFrom="paragraph">
              <wp:posOffset>196</wp:posOffset>
            </wp:positionV>
            <wp:extent cx="1428750" cy="1428750"/>
            <wp:effectExtent l="0" t="0" r="0" b="0"/>
            <wp:wrapSquare wrapText="bothSides"/>
            <wp:docPr id="484001788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01788" name="Picture 1" descr="A picture containing 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E4D9A" w14:textId="7280C0FF" w:rsidR="007C53D9" w:rsidRDefault="0093471D" w:rsidP="007C53D9">
      <w:pPr>
        <w:spacing w:after="300" w:line="240" w:lineRule="auto"/>
        <w:outlineLvl w:val="1"/>
        <w:rPr>
          <w:rFonts w:ascii="Helvetica" w:eastAsia="Times New Roman" w:hAnsi="Helvetica" w:cs="Helvetica"/>
          <w:color w:val="938ABF"/>
          <w:kern w:val="0"/>
          <w:sz w:val="30"/>
          <w:szCs w:val="30"/>
          <w:lang w:eastAsia="en-GB"/>
          <w14:ligatures w14:val="none"/>
        </w:rPr>
      </w:pPr>
      <w:r>
        <w:rPr>
          <w:rFonts w:ascii="Helvetica" w:eastAsia="Times New Roman" w:hAnsi="Helvetica" w:cs="Helvetica"/>
          <w:color w:val="938ABF"/>
          <w:kern w:val="0"/>
          <w:sz w:val="30"/>
          <w:szCs w:val="30"/>
          <w:lang w:eastAsia="en-GB"/>
          <w14:ligatures w14:val="none"/>
        </w:rPr>
        <w:t xml:space="preserve">EUROPE, </w:t>
      </w:r>
      <w:r w:rsidR="00D51C26">
        <w:rPr>
          <w:rFonts w:ascii="Helvetica" w:eastAsia="Times New Roman" w:hAnsi="Helvetica" w:cs="Helvetica"/>
          <w:color w:val="938ABF"/>
          <w:kern w:val="0"/>
          <w:sz w:val="30"/>
          <w:szCs w:val="30"/>
          <w:lang w:eastAsia="en-GB"/>
          <w14:ligatures w14:val="none"/>
        </w:rPr>
        <w:t>AFRICA,</w:t>
      </w:r>
      <w:r>
        <w:rPr>
          <w:rFonts w:ascii="Helvetica" w:eastAsia="Times New Roman" w:hAnsi="Helvetica" w:cs="Helvetica"/>
          <w:color w:val="938ABF"/>
          <w:kern w:val="0"/>
          <w:sz w:val="30"/>
          <w:szCs w:val="30"/>
          <w:lang w:eastAsia="en-GB"/>
          <w14:ligatures w14:val="none"/>
        </w:rPr>
        <w:t xml:space="preserve"> AND MIDDLE EAST REGION </w:t>
      </w:r>
    </w:p>
    <w:p w14:paraId="546C37D1" w14:textId="77777777" w:rsidR="007C53D9" w:rsidRDefault="007C53D9">
      <w:pPr>
        <w:rPr>
          <w:rFonts w:ascii="Helvetica" w:hAnsi="Helvetica" w:cs="Helvetica"/>
          <w:color w:val="6D6D6D"/>
          <w:sz w:val="21"/>
          <w:szCs w:val="21"/>
          <w:u w:val="single"/>
        </w:rPr>
      </w:pPr>
    </w:p>
    <w:p w14:paraId="1946B6CB" w14:textId="6B591AF6" w:rsidR="00F2563E" w:rsidRPr="007C53D9" w:rsidRDefault="00F2563E">
      <w:pPr>
        <w:rPr>
          <w:rFonts w:ascii="Helvetica" w:hAnsi="Helvetica" w:cs="Helvetica"/>
          <w:color w:val="9B3359"/>
          <w:u w:val="single"/>
        </w:rPr>
      </w:pPr>
      <w:r w:rsidRPr="007C53D9">
        <w:rPr>
          <w:rFonts w:ascii="Helvetica" w:hAnsi="Helvetica" w:cs="Helvetica"/>
          <w:color w:val="9B3359"/>
          <w:u w:val="single"/>
        </w:rPr>
        <w:t xml:space="preserve">Study Name </w:t>
      </w:r>
    </w:p>
    <w:p w14:paraId="589864CB" w14:textId="437DDAFF" w:rsidR="00E45321" w:rsidRPr="00E45321" w:rsidRDefault="008D57EA">
      <w:pPr>
        <w:rPr>
          <w:rFonts w:ascii="Helvetica" w:hAnsi="Helvetica" w:cs="Helvetica"/>
          <w:color w:val="6D6D6D"/>
          <w:sz w:val="21"/>
          <w:szCs w:val="21"/>
        </w:rPr>
      </w:pPr>
      <w:r>
        <w:rPr>
          <w:rFonts w:ascii="Helvetica" w:hAnsi="Helvetica" w:cs="Helvetica"/>
          <w:color w:val="6D6D6D"/>
          <w:sz w:val="21"/>
          <w:szCs w:val="21"/>
        </w:rPr>
        <w:t>R</w:t>
      </w:r>
      <w:r w:rsidRPr="00E45321">
        <w:rPr>
          <w:rFonts w:ascii="Helvetica" w:hAnsi="Helvetica" w:cs="Helvetica"/>
          <w:color w:val="6D6D6D"/>
          <w:sz w:val="21"/>
          <w:szCs w:val="21"/>
        </w:rPr>
        <w:t xml:space="preserve">eappraisal of the impact of resection margin on outcomes after hepatectomy and perioperative treatment for alveolar </w:t>
      </w:r>
      <w:proofErr w:type="gramStart"/>
      <w:r w:rsidRPr="00E45321">
        <w:rPr>
          <w:rFonts w:ascii="Helvetica" w:hAnsi="Helvetica" w:cs="Helvetica"/>
          <w:color w:val="6D6D6D"/>
          <w:sz w:val="21"/>
          <w:szCs w:val="21"/>
        </w:rPr>
        <w:t>echinococcosis :</w:t>
      </w:r>
      <w:proofErr w:type="gramEnd"/>
      <w:r w:rsidRPr="00E45321">
        <w:rPr>
          <w:rFonts w:ascii="Helvetica" w:hAnsi="Helvetica" w:cs="Helvetica"/>
          <w:color w:val="6D6D6D"/>
          <w:sz w:val="21"/>
          <w:szCs w:val="21"/>
        </w:rPr>
        <w:t xml:space="preserve"> a single </w:t>
      </w:r>
      <w:proofErr w:type="spellStart"/>
      <w:r w:rsidRPr="00E45321">
        <w:rPr>
          <w:rFonts w:ascii="Helvetica" w:hAnsi="Helvetica" w:cs="Helvetica"/>
          <w:color w:val="6D6D6D"/>
          <w:sz w:val="21"/>
          <w:szCs w:val="21"/>
        </w:rPr>
        <w:t>center</w:t>
      </w:r>
      <w:proofErr w:type="spellEnd"/>
      <w:r w:rsidRPr="00E45321">
        <w:rPr>
          <w:rFonts w:ascii="Helvetica" w:hAnsi="Helvetica" w:cs="Helvetica"/>
          <w:color w:val="6D6D6D"/>
          <w:sz w:val="21"/>
          <w:szCs w:val="21"/>
        </w:rPr>
        <w:t xml:space="preserve"> experience  </w:t>
      </w:r>
    </w:p>
    <w:p w14:paraId="2B98C14E" w14:textId="5C90DBD9" w:rsidR="004A371E" w:rsidRPr="007C53D9" w:rsidRDefault="004A371E">
      <w:pPr>
        <w:rPr>
          <w:rFonts w:ascii="Helvetica" w:hAnsi="Helvetica" w:cs="Helvetica"/>
          <w:color w:val="9B3359"/>
          <w:u w:val="single"/>
        </w:rPr>
      </w:pPr>
      <w:r w:rsidRPr="007C53D9">
        <w:rPr>
          <w:rFonts w:ascii="Helvetica" w:hAnsi="Helvetica" w:cs="Helvetica"/>
          <w:color w:val="9B3359"/>
          <w:u w:val="single"/>
        </w:rPr>
        <w:t>Institution/Hospital</w:t>
      </w:r>
    </w:p>
    <w:p w14:paraId="4DA50ED4" w14:textId="571C007F" w:rsidR="005B36AA" w:rsidRDefault="008D57EA" w:rsidP="007C53D9">
      <w:pPr>
        <w:rPr>
          <w:rFonts w:ascii="Helvetica" w:hAnsi="Helvetica" w:cs="Helvetica"/>
          <w:color w:val="6D6D6D"/>
          <w:sz w:val="21"/>
          <w:szCs w:val="21"/>
        </w:rPr>
      </w:pPr>
      <w:r>
        <w:rPr>
          <w:rFonts w:ascii="Helvetica" w:hAnsi="Helvetica" w:cs="Helvetica"/>
          <w:color w:val="6D6D6D"/>
          <w:sz w:val="21"/>
          <w:szCs w:val="21"/>
        </w:rPr>
        <w:t>C</w:t>
      </w:r>
      <w:r w:rsidRPr="005B36AA">
        <w:rPr>
          <w:rFonts w:ascii="Helvetica" w:hAnsi="Helvetica" w:cs="Helvetica"/>
          <w:color w:val="6D6D6D"/>
          <w:sz w:val="21"/>
          <w:szCs w:val="21"/>
        </w:rPr>
        <w:t xml:space="preserve">hu </w:t>
      </w:r>
      <w:r>
        <w:rPr>
          <w:rFonts w:ascii="Helvetica" w:hAnsi="Helvetica" w:cs="Helvetica"/>
          <w:color w:val="6D6D6D"/>
          <w:sz w:val="21"/>
          <w:szCs w:val="21"/>
        </w:rPr>
        <w:t>B</w:t>
      </w:r>
      <w:r w:rsidRPr="005B36AA">
        <w:rPr>
          <w:rFonts w:ascii="Helvetica" w:hAnsi="Helvetica" w:cs="Helvetica"/>
          <w:color w:val="6D6D6D"/>
          <w:sz w:val="21"/>
          <w:szCs w:val="21"/>
        </w:rPr>
        <w:t>esancon</w:t>
      </w:r>
      <w:r w:rsidR="005B36AA">
        <w:rPr>
          <w:rFonts w:ascii="Helvetica" w:hAnsi="Helvetica" w:cs="Helvetica"/>
          <w:color w:val="6D6D6D"/>
          <w:sz w:val="21"/>
          <w:szCs w:val="21"/>
        </w:rPr>
        <w:t xml:space="preserve">, </w:t>
      </w:r>
      <w:r>
        <w:rPr>
          <w:rFonts w:ascii="Helvetica" w:hAnsi="Helvetica" w:cs="Helvetica"/>
          <w:color w:val="6D6D6D"/>
          <w:sz w:val="21"/>
          <w:szCs w:val="21"/>
        </w:rPr>
        <w:t xml:space="preserve">France </w:t>
      </w:r>
      <w:r w:rsidR="005B36AA" w:rsidRPr="005B36AA">
        <w:rPr>
          <w:rFonts w:ascii="Helvetica" w:hAnsi="Helvetica" w:cs="Helvetica"/>
          <w:color w:val="6D6D6D"/>
          <w:sz w:val="21"/>
          <w:szCs w:val="21"/>
        </w:rPr>
        <w:t xml:space="preserve"> </w:t>
      </w:r>
    </w:p>
    <w:p w14:paraId="5C229FBD" w14:textId="4077C3F3" w:rsidR="004A371E" w:rsidRPr="007C53D9" w:rsidRDefault="004A371E" w:rsidP="007C53D9">
      <w:pPr>
        <w:rPr>
          <w:rFonts w:ascii="Helvetica" w:hAnsi="Helvetica" w:cs="Helvetica"/>
          <w:color w:val="9B3359"/>
          <w:u w:val="single"/>
        </w:rPr>
      </w:pPr>
      <w:r w:rsidRPr="007C53D9">
        <w:rPr>
          <w:rFonts w:ascii="Helvetica" w:hAnsi="Helvetica" w:cs="Helvetica"/>
          <w:color w:val="9B3359"/>
          <w:u w:val="single"/>
        </w:rPr>
        <w:t xml:space="preserve">Principal Investigator </w:t>
      </w:r>
    </w:p>
    <w:p w14:paraId="660A83ED" w14:textId="36EF9F96" w:rsidR="00394DB5" w:rsidRPr="00394DB5" w:rsidRDefault="00394DB5" w:rsidP="00394DB5">
      <w:pPr>
        <w:rPr>
          <w:rFonts w:ascii="Helvetica" w:hAnsi="Helvetica" w:cs="Helvetica"/>
          <w:color w:val="6D6D6D"/>
          <w:sz w:val="21"/>
          <w:szCs w:val="21"/>
        </w:rPr>
      </w:pPr>
      <w:r>
        <w:rPr>
          <w:rFonts w:ascii="Helvetica" w:hAnsi="Helvetica" w:cs="Helvetica"/>
          <w:color w:val="6D6D6D"/>
          <w:sz w:val="21"/>
          <w:szCs w:val="21"/>
        </w:rPr>
        <w:t>M</w:t>
      </w:r>
      <w:r w:rsidRPr="00394DB5">
        <w:rPr>
          <w:rFonts w:ascii="Helvetica" w:hAnsi="Helvetica" w:cs="Helvetica"/>
          <w:color w:val="6D6D6D"/>
          <w:sz w:val="21"/>
          <w:szCs w:val="21"/>
        </w:rPr>
        <w:t xml:space="preserve">r </w:t>
      </w:r>
      <w:r>
        <w:rPr>
          <w:rFonts w:ascii="Helvetica" w:hAnsi="Helvetica" w:cs="Helvetica"/>
          <w:color w:val="6D6D6D"/>
          <w:sz w:val="21"/>
          <w:szCs w:val="21"/>
        </w:rPr>
        <w:t>A</w:t>
      </w:r>
      <w:r w:rsidRPr="00394DB5">
        <w:rPr>
          <w:rFonts w:ascii="Helvetica" w:hAnsi="Helvetica" w:cs="Helvetica"/>
          <w:color w:val="6D6D6D"/>
          <w:sz w:val="21"/>
          <w:szCs w:val="21"/>
        </w:rPr>
        <w:t xml:space="preserve">ntoine </w:t>
      </w:r>
      <w:r w:rsidR="007446F9">
        <w:rPr>
          <w:rFonts w:ascii="Helvetica" w:hAnsi="Helvetica" w:cs="Helvetica"/>
          <w:color w:val="6D6D6D"/>
          <w:sz w:val="21"/>
          <w:szCs w:val="21"/>
        </w:rPr>
        <w:t>N</w:t>
      </w:r>
      <w:r w:rsidRPr="00394DB5">
        <w:rPr>
          <w:rFonts w:ascii="Helvetica" w:hAnsi="Helvetica" w:cs="Helvetica"/>
          <w:color w:val="6D6D6D"/>
          <w:sz w:val="21"/>
          <w:szCs w:val="21"/>
        </w:rPr>
        <w:t>otte</w:t>
      </w:r>
    </w:p>
    <w:p w14:paraId="2412D160" w14:textId="32DFE43A" w:rsidR="00F2563E" w:rsidRPr="007C53D9" w:rsidRDefault="00F2563E">
      <w:pPr>
        <w:rPr>
          <w:rFonts w:ascii="Helvetica" w:hAnsi="Helvetica" w:cs="Helvetica"/>
          <w:color w:val="9B3359"/>
          <w:u w:val="single"/>
        </w:rPr>
      </w:pPr>
      <w:r w:rsidRPr="007C53D9">
        <w:rPr>
          <w:rFonts w:ascii="Helvetica" w:hAnsi="Helvetica" w:cs="Helvetica"/>
          <w:color w:val="9B3359"/>
          <w:u w:val="single"/>
        </w:rPr>
        <w:t xml:space="preserve">Description of Study </w:t>
      </w:r>
    </w:p>
    <w:p w14:paraId="12145189" w14:textId="77777777" w:rsidR="00CB4353" w:rsidRPr="00CB4353" w:rsidRDefault="00CB4353" w:rsidP="00CB4353">
      <w:pPr>
        <w:rPr>
          <w:rFonts w:ascii="Helvetica" w:hAnsi="Helvetica" w:cs="Helvetica"/>
          <w:color w:val="6D6D6D"/>
          <w:sz w:val="21"/>
          <w:szCs w:val="21"/>
        </w:rPr>
      </w:pPr>
      <w:r w:rsidRPr="00CB4353">
        <w:rPr>
          <w:rFonts w:ascii="Helvetica" w:hAnsi="Helvetica" w:cs="Helvetica"/>
          <w:color w:val="6D6D6D"/>
          <w:sz w:val="21"/>
          <w:szCs w:val="21"/>
        </w:rPr>
        <w:t>ABSTRACT</w:t>
      </w:r>
      <w:r w:rsidRPr="00CB4353">
        <w:rPr>
          <w:rFonts w:ascii="Helvetica" w:hAnsi="Helvetica" w:cs="Helvetica"/>
          <w:color w:val="6D6D6D"/>
          <w:sz w:val="21"/>
          <w:szCs w:val="21"/>
        </w:rPr>
        <w:br/>
      </w:r>
      <w:r w:rsidRPr="00CB4353">
        <w:rPr>
          <w:rFonts w:ascii="Helvetica" w:hAnsi="Helvetica" w:cs="Helvetica"/>
          <w:color w:val="6D6D6D"/>
          <w:sz w:val="21"/>
          <w:szCs w:val="21"/>
        </w:rPr>
        <w:br/>
        <w:t>Introduction: Alveolar echinococcosis (AE) is a rare benign but potentially life-threatening condition.  Albeit benign, recurrence after surgical resection remains frequent. Systematic perioperative benzimidazoles (BZM) treatment has been advocated to prevent recurrence, although data on long-term outcomes are lacking.  </w:t>
      </w:r>
      <w:r w:rsidRPr="00CB4353">
        <w:rPr>
          <w:rFonts w:ascii="Helvetica" w:hAnsi="Helvetica" w:cs="Helvetica"/>
          <w:color w:val="6D6D6D"/>
          <w:sz w:val="21"/>
          <w:szCs w:val="21"/>
        </w:rPr>
        <w:br/>
      </w:r>
      <w:r w:rsidRPr="00CB4353">
        <w:rPr>
          <w:rFonts w:ascii="Helvetica" w:hAnsi="Helvetica" w:cs="Helvetica"/>
          <w:color w:val="6D6D6D"/>
          <w:sz w:val="21"/>
          <w:szCs w:val="21"/>
        </w:rPr>
        <w:br/>
        <w:t xml:space="preserve">Methods: Consecutive patients who underwent hepatectomy for AE between 2001 and 2023 were included. Perioperative management and long-term outcomes were </w:t>
      </w:r>
      <w:proofErr w:type="spellStart"/>
      <w:r w:rsidRPr="00CB4353">
        <w:rPr>
          <w:rFonts w:ascii="Helvetica" w:hAnsi="Helvetica" w:cs="Helvetica"/>
          <w:color w:val="6D6D6D"/>
          <w:sz w:val="21"/>
          <w:szCs w:val="21"/>
        </w:rPr>
        <w:t>analyzed</w:t>
      </w:r>
      <w:proofErr w:type="spellEnd"/>
      <w:r w:rsidRPr="00CB4353">
        <w:rPr>
          <w:rFonts w:ascii="Helvetica" w:hAnsi="Helvetica" w:cs="Helvetica"/>
          <w:color w:val="6D6D6D"/>
          <w:sz w:val="21"/>
          <w:szCs w:val="21"/>
        </w:rPr>
        <w:t xml:space="preserve">.   </w:t>
      </w:r>
      <w:r w:rsidRPr="00CB4353">
        <w:rPr>
          <w:rFonts w:ascii="Helvetica" w:hAnsi="Helvetica" w:cs="Helvetica"/>
          <w:color w:val="6D6D6D"/>
          <w:sz w:val="21"/>
          <w:szCs w:val="21"/>
        </w:rPr>
        <w:br/>
      </w:r>
      <w:r w:rsidRPr="00CB4353">
        <w:rPr>
          <w:rFonts w:ascii="Helvetica" w:hAnsi="Helvetica" w:cs="Helvetica"/>
          <w:color w:val="6D6D6D"/>
          <w:sz w:val="21"/>
          <w:szCs w:val="21"/>
        </w:rPr>
        <w:br/>
        <w:t xml:space="preserve">Results: Over the study period, 76 patients underwent hepatectomy for AE, of which 71 (93%) received preoperative antiparasitic treatment. R0 rate was 58% and R1 resection rate was 41%, including 21 planned R1 resections. Severe morbidity occurred in 7 patients (9%) including one postoperative death. Overall, 70 patients (92%) received postoperative treatment for a median duration of 24 months (range, 10-108). After a median follow-up of 48 months (range, 10-266), 2 patients developed recurrence. Overall survival at 5 and 10 years were 100% and 86% respectively. </w:t>
      </w:r>
      <w:r w:rsidRPr="00CB4353">
        <w:rPr>
          <w:rFonts w:ascii="Helvetica" w:hAnsi="Helvetica" w:cs="Helvetica"/>
          <w:color w:val="6D6D6D"/>
          <w:sz w:val="21"/>
          <w:szCs w:val="21"/>
        </w:rPr>
        <w:br/>
      </w:r>
      <w:r w:rsidRPr="00CB4353">
        <w:rPr>
          <w:rFonts w:ascii="Helvetica" w:hAnsi="Helvetica" w:cs="Helvetica"/>
          <w:color w:val="6D6D6D"/>
          <w:sz w:val="21"/>
          <w:szCs w:val="21"/>
        </w:rPr>
        <w:br/>
        <w:t xml:space="preserve">Conclusion: Hepatectomy combined with perioperative </w:t>
      </w:r>
      <w:proofErr w:type="spellStart"/>
      <w:r w:rsidRPr="00CB4353">
        <w:rPr>
          <w:rFonts w:ascii="Helvetica" w:hAnsi="Helvetica" w:cs="Helvetica"/>
          <w:color w:val="6D6D6D"/>
          <w:sz w:val="21"/>
          <w:szCs w:val="21"/>
        </w:rPr>
        <w:t>parasitostatic</w:t>
      </w:r>
      <w:proofErr w:type="spellEnd"/>
      <w:r w:rsidRPr="00CB4353">
        <w:rPr>
          <w:rFonts w:ascii="Helvetica" w:hAnsi="Helvetica" w:cs="Helvetica"/>
          <w:color w:val="6D6D6D"/>
          <w:sz w:val="21"/>
          <w:szCs w:val="21"/>
        </w:rPr>
        <w:t xml:space="preserve"> treatment allowed prolonged overall survival </w:t>
      </w:r>
      <w:proofErr w:type="gramStart"/>
      <w:r w:rsidRPr="00CB4353">
        <w:rPr>
          <w:rFonts w:ascii="Helvetica" w:hAnsi="Helvetica" w:cs="Helvetica"/>
          <w:color w:val="6D6D6D"/>
          <w:sz w:val="21"/>
          <w:szCs w:val="21"/>
        </w:rPr>
        <w:t>similar to</w:t>
      </w:r>
      <w:proofErr w:type="gramEnd"/>
      <w:r w:rsidRPr="00CB4353">
        <w:rPr>
          <w:rFonts w:ascii="Helvetica" w:hAnsi="Helvetica" w:cs="Helvetica"/>
          <w:color w:val="6D6D6D"/>
          <w:sz w:val="21"/>
          <w:szCs w:val="21"/>
        </w:rPr>
        <w:t xml:space="preserve"> the general population. R1 resection does not seem to influence survival.</w:t>
      </w:r>
    </w:p>
    <w:p w14:paraId="6475178A" w14:textId="3D005888" w:rsidR="00F2563E" w:rsidRPr="007C53D9" w:rsidRDefault="00F2563E">
      <w:pPr>
        <w:rPr>
          <w:rFonts w:ascii="Helvetica" w:hAnsi="Helvetica" w:cs="Helvetica"/>
          <w:color w:val="9B3359"/>
          <w:u w:val="single"/>
        </w:rPr>
      </w:pPr>
      <w:r w:rsidRPr="007C53D9">
        <w:rPr>
          <w:rFonts w:ascii="Helvetica" w:hAnsi="Helvetica" w:cs="Helvetica"/>
          <w:color w:val="9B3359"/>
          <w:u w:val="single"/>
        </w:rPr>
        <w:t>Inclusion Criteria</w:t>
      </w:r>
    </w:p>
    <w:p w14:paraId="3EEFAA34" w14:textId="77777777" w:rsidR="003859AD" w:rsidRDefault="003859AD" w:rsidP="00F2563E">
      <w:pPr>
        <w:rPr>
          <w:rFonts w:ascii="Helvetica" w:hAnsi="Helvetica" w:cs="Helvetica"/>
          <w:color w:val="6D6D6D"/>
          <w:sz w:val="21"/>
          <w:szCs w:val="21"/>
        </w:rPr>
      </w:pPr>
      <w:r w:rsidRPr="003859AD">
        <w:rPr>
          <w:rFonts w:ascii="Helvetica" w:hAnsi="Helvetica" w:cs="Helvetica"/>
          <w:color w:val="6D6D6D"/>
          <w:sz w:val="21"/>
          <w:szCs w:val="21"/>
        </w:rPr>
        <w:t>All consecutive patients who underwent curative-intent hepatectomy for AE between 2001 and 2023 were included.</w:t>
      </w:r>
    </w:p>
    <w:p w14:paraId="63396071" w14:textId="541B85FA" w:rsidR="00F2563E" w:rsidRPr="007C53D9" w:rsidRDefault="00F2563E" w:rsidP="00F2563E">
      <w:pPr>
        <w:rPr>
          <w:rFonts w:ascii="Helvetica" w:hAnsi="Helvetica" w:cs="Helvetica"/>
          <w:color w:val="9B3359"/>
          <w:u w:val="single"/>
        </w:rPr>
      </w:pPr>
      <w:r w:rsidRPr="007C53D9">
        <w:rPr>
          <w:rFonts w:ascii="Helvetica" w:hAnsi="Helvetica" w:cs="Helvetica"/>
          <w:color w:val="9B3359"/>
          <w:u w:val="single"/>
        </w:rPr>
        <w:t xml:space="preserve">Exclusion Criteria </w:t>
      </w:r>
    </w:p>
    <w:p w14:paraId="478A679B" w14:textId="77777777" w:rsidR="00DE786B" w:rsidRDefault="00DE786B" w:rsidP="004A371E">
      <w:pPr>
        <w:rPr>
          <w:rFonts w:ascii="Helvetica" w:hAnsi="Helvetica" w:cs="Helvetica"/>
          <w:color w:val="6D6D6D"/>
          <w:sz w:val="21"/>
          <w:szCs w:val="21"/>
        </w:rPr>
      </w:pPr>
      <w:r w:rsidRPr="00DE786B">
        <w:rPr>
          <w:rFonts w:ascii="Helvetica" w:hAnsi="Helvetica" w:cs="Helvetica"/>
          <w:color w:val="6D6D6D"/>
          <w:sz w:val="21"/>
          <w:szCs w:val="21"/>
        </w:rPr>
        <w:t xml:space="preserve">Patients who underwent liver transplantation for AE during the study period were excluded. </w:t>
      </w:r>
    </w:p>
    <w:p w14:paraId="66F11450" w14:textId="7B91DD12" w:rsidR="004A371E" w:rsidRPr="007C53D9" w:rsidRDefault="004A371E" w:rsidP="004A371E">
      <w:pPr>
        <w:rPr>
          <w:rFonts w:ascii="Helvetica" w:hAnsi="Helvetica" w:cs="Helvetica"/>
          <w:color w:val="9B3359"/>
          <w:u w:val="single"/>
        </w:rPr>
      </w:pPr>
      <w:r w:rsidRPr="007C53D9">
        <w:rPr>
          <w:rFonts w:ascii="Helvetica" w:hAnsi="Helvetica" w:cs="Helvetica"/>
          <w:color w:val="9B3359"/>
          <w:u w:val="single"/>
        </w:rPr>
        <w:t>Open to other Sites Joining</w:t>
      </w:r>
    </w:p>
    <w:p w14:paraId="30FEE52B" w14:textId="0E194C54" w:rsidR="004A371E" w:rsidRPr="007C53D9" w:rsidRDefault="004A371E" w:rsidP="004A371E">
      <w:pPr>
        <w:rPr>
          <w:rFonts w:ascii="Helvetica" w:hAnsi="Helvetica" w:cs="Helvetica"/>
          <w:color w:val="6D6D6D"/>
          <w:sz w:val="21"/>
          <w:szCs w:val="21"/>
        </w:rPr>
      </w:pPr>
      <w:r w:rsidRPr="007C53D9">
        <w:rPr>
          <w:rFonts w:ascii="Helvetica" w:hAnsi="Helvetica" w:cs="Helvetica"/>
          <w:color w:val="6D6D6D"/>
          <w:sz w:val="21"/>
          <w:szCs w:val="21"/>
        </w:rPr>
        <w:t>Yes</w:t>
      </w:r>
    </w:p>
    <w:sectPr w:rsidR="004A371E" w:rsidRPr="007C53D9" w:rsidSect="007C5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29AF"/>
    <w:multiLevelType w:val="hybridMultilevel"/>
    <w:tmpl w:val="BDF05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7DB8"/>
    <w:multiLevelType w:val="hybridMultilevel"/>
    <w:tmpl w:val="9FEE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B1EB4"/>
    <w:multiLevelType w:val="hybridMultilevel"/>
    <w:tmpl w:val="40820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F0B3D"/>
    <w:multiLevelType w:val="hybridMultilevel"/>
    <w:tmpl w:val="C590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0297"/>
    <w:multiLevelType w:val="hybridMultilevel"/>
    <w:tmpl w:val="090A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358173">
    <w:abstractNumId w:val="3"/>
  </w:num>
  <w:num w:numId="2" w16cid:durableId="1669676563">
    <w:abstractNumId w:val="1"/>
  </w:num>
  <w:num w:numId="3" w16cid:durableId="1283541299">
    <w:abstractNumId w:val="4"/>
  </w:num>
  <w:num w:numId="4" w16cid:durableId="1755322592">
    <w:abstractNumId w:val="0"/>
  </w:num>
  <w:num w:numId="5" w16cid:durableId="68256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E"/>
    <w:rsid w:val="00043FF8"/>
    <w:rsid w:val="00080484"/>
    <w:rsid w:val="00281FF1"/>
    <w:rsid w:val="003859AD"/>
    <w:rsid w:val="0039124E"/>
    <w:rsid w:val="00394DB5"/>
    <w:rsid w:val="004A371E"/>
    <w:rsid w:val="004B4F62"/>
    <w:rsid w:val="005902A7"/>
    <w:rsid w:val="005B36AA"/>
    <w:rsid w:val="005D19E3"/>
    <w:rsid w:val="00627D7E"/>
    <w:rsid w:val="00652415"/>
    <w:rsid w:val="007446F9"/>
    <w:rsid w:val="007C53D9"/>
    <w:rsid w:val="00804083"/>
    <w:rsid w:val="0082523B"/>
    <w:rsid w:val="008D57EA"/>
    <w:rsid w:val="0093471D"/>
    <w:rsid w:val="0098742B"/>
    <w:rsid w:val="00A73515"/>
    <w:rsid w:val="00C26FC8"/>
    <w:rsid w:val="00CB4353"/>
    <w:rsid w:val="00CB4DDE"/>
    <w:rsid w:val="00D51C26"/>
    <w:rsid w:val="00DB5FF5"/>
    <w:rsid w:val="00DE786B"/>
    <w:rsid w:val="00E45321"/>
    <w:rsid w:val="00EB28EA"/>
    <w:rsid w:val="00F2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31FC"/>
  <w15:chartTrackingRefBased/>
  <w15:docId w15:val="{23BA15A0-8DDE-40CF-A773-2E5AC1A0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C53D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C5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Burns</dc:creator>
  <cp:keywords/>
  <dc:description/>
  <cp:lastModifiedBy>Michelle Burns</cp:lastModifiedBy>
  <cp:revision>2</cp:revision>
  <dcterms:created xsi:type="dcterms:W3CDTF">2024-09-08T19:37:00Z</dcterms:created>
  <dcterms:modified xsi:type="dcterms:W3CDTF">2024-09-08T19:37:00Z</dcterms:modified>
</cp:coreProperties>
</file>